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423" w:rsidRDefault="00782E90">
      <w:pPr>
        <w:jc w:val="left"/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</w:pPr>
      <w:bookmarkStart w:id="0" w:name="OLE_LINK24"/>
      <w:bookmarkStart w:id="1" w:name="_GoBack"/>
      <w:bookmarkEnd w:id="1"/>
      <w:r>
        <w:rPr>
          <w:rFonts w:ascii="Times New Roman" w:eastAsia="SimSun" w:hAnsi="Times New Roman" w:cs="Times New Roman"/>
          <w:b/>
          <w:color w:val="000000" w:themeColor="text1"/>
          <w:sz w:val="28"/>
          <w:szCs w:val="28"/>
          <w:lang w:val="en-US"/>
        </w:rPr>
        <w:t xml:space="preserve">Supplement to the article </w:t>
      </w:r>
    </w:p>
    <w:p w:rsidR="00040423" w:rsidRDefault="00782E90">
      <w:pPr>
        <w:jc w:val="left"/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 xml:space="preserve">“A taxonomic revision of </w:t>
      </w:r>
      <w:r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val="en-US"/>
        </w:rPr>
        <w:t>Polystichum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 xml:space="preserve"> Roth </w:t>
      </w:r>
      <w:bookmarkStart w:id="2" w:name="OLE_LINK69"/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 xml:space="preserve">sect. </w:t>
      </w:r>
      <w:r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val="en-US"/>
        </w:rPr>
        <w:t>Sorolepidium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 xml:space="preserve"> (Christ) Tagaw</w:t>
      </w:r>
      <w:bookmarkEnd w:id="0"/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>a</w:t>
      </w:r>
      <w:bookmarkEnd w:id="2"/>
      <w:r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 xml:space="preserve">” </w:t>
      </w:r>
    </w:p>
    <w:p w:rsidR="00040423" w:rsidRDefault="00782E90">
      <w:pPr>
        <w:jc w:val="left"/>
        <w:rPr>
          <w:rFonts w:ascii="Times New Roman" w:eastAsia="FangSong" w:hAnsi="Times New Roman" w:cs="Times New Roman"/>
          <w:sz w:val="22"/>
          <w:vertAlign w:val="superscript"/>
          <w:lang w:val="en-US"/>
        </w:rPr>
      </w:pPr>
      <w:r>
        <w:rPr>
          <w:rFonts w:ascii="Times New Roman" w:eastAsia="FangSong" w:hAnsi="Times New Roman" w:cs="Times New Roman"/>
          <w:sz w:val="22"/>
          <w:lang w:val="en-US"/>
        </w:rPr>
        <w:t>Q</w:t>
      </w:r>
      <w:r>
        <w:rPr>
          <w:rFonts w:ascii="Times New Roman" w:eastAsia="FangSong" w:hAnsi="Times New Roman" w:cs="Times New Roman" w:hint="eastAsia"/>
          <w:sz w:val="22"/>
          <w:lang w:val="en-US"/>
        </w:rPr>
        <w:t>.-K.</w:t>
      </w:r>
      <w:r>
        <w:rPr>
          <w:rFonts w:ascii="Times New Roman" w:eastAsia="FangSong" w:hAnsi="Times New Roman" w:cs="Times New Roman"/>
          <w:sz w:val="22"/>
          <w:lang w:val="en-US"/>
        </w:rPr>
        <w:t xml:space="preserve"> Ding, T</w:t>
      </w:r>
      <w:r>
        <w:rPr>
          <w:rFonts w:ascii="Times New Roman" w:eastAsia="FangSong" w:hAnsi="Times New Roman" w:cs="Times New Roman" w:hint="eastAsia"/>
          <w:sz w:val="22"/>
          <w:lang w:val="en-US"/>
        </w:rPr>
        <w:t>.-X.</w:t>
      </w:r>
      <w:r>
        <w:rPr>
          <w:rFonts w:ascii="Times New Roman" w:eastAsia="FangSong" w:hAnsi="Times New Roman" w:cs="Times New Roman"/>
          <w:sz w:val="22"/>
          <w:lang w:val="en-US"/>
        </w:rPr>
        <w:t xml:space="preserve"> Ye, Y</w:t>
      </w:r>
      <w:r>
        <w:rPr>
          <w:rFonts w:ascii="Times New Roman" w:eastAsia="FangSong" w:hAnsi="Times New Roman" w:cs="Times New Roman" w:hint="eastAsia"/>
          <w:sz w:val="22"/>
          <w:lang w:val="en-US"/>
        </w:rPr>
        <w:t>.-Z.</w:t>
      </w:r>
      <w:r>
        <w:rPr>
          <w:rFonts w:ascii="Times New Roman" w:eastAsia="FangSong" w:hAnsi="Times New Roman" w:cs="Times New Roman"/>
          <w:sz w:val="22"/>
          <w:lang w:val="en-US"/>
        </w:rPr>
        <w:t xml:space="preserve"> Li, L</w:t>
      </w:r>
      <w:r>
        <w:rPr>
          <w:rFonts w:ascii="Times New Roman" w:eastAsia="FangSong" w:hAnsi="Times New Roman" w:cs="Times New Roman" w:hint="eastAsia"/>
          <w:sz w:val="22"/>
          <w:lang w:val="en-US"/>
        </w:rPr>
        <w:t>.-S.</w:t>
      </w:r>
      <w:r>
        <w:rPr>
          <w:rFonts w:ascii="Times New Roman" w:eastAsia="FangSong" w:hAnsi="Times New Roman" w:cs="Times New Roman"/>
          <w:sz w:val="22"/>
          <w:lang w:val="en-US"/>
        </w:rPr>
        <w:t xml:space="preserve"> Yang, </w:t>
      </w:r>
      <w:r>
        <w:rPr>
          <w:rFonts w:ascii="Times New Roman" w:eastAsia="FangSong" w:hAnsi="Times New Roman" w:cs="Times New Roman" w:hint="eastAsia"/>
          <w:sz w:val="22"/>
          <w:lang w:val="en-US"/>
        </w:rPr>
        <w:t xml:space="preserve">S.-B. Zhang, </w:t>
      </w:r>
      <w:r>
        <w:rPr>
          <w:rFonts w:ascii="Times New Roman" w:eastAsia="FangSong" w:hAnsi="Times New Roman" w:cs="Times New Roman"/>
          <w:sz w:val="22"/>
          <w:lang w:val="en-US"/>
        </w:rPr>
        <w:t>X</w:t>
      </w:r>
      <w:r>
        <w:rPr>
          <w:rFonts w:ascii="Times New Roman" w:eastAsia="FangSong" w:hAnsi="Times New Roman" w:cs="Times New Roman" w:hint="eastAsia"/>
          <w:sz w:val="22"/>
          <w:lang w:val="en-US"/>
        </w:rPr>
        <w:t>.-C.</w:t>
      </w:r>
      <w:r>
        <w:rPr>
          <w:rFonts w:ascii="Times New Roman" w:eastAsia="FangSong" w:hAnsi="Times New Roman" w:cs="Times New Roman"/>
          <w:sz w:val="22"/>
          <w:lang w:val="en-US"/>
        </w:rPr>
        <w:t xml:space="preserve"> Zhang</w:t>
      </w:r>
    </w:p>
    <w:p w:rsidR="00040423" w:rsidRDefault="00040423">
      <w:pPr>
        <w:rPr>
          <w:rFonts w:ascii="Times New Roman" w:hAnsi="Times New Roman" w:cs="Times New Roman"/>
          <w:b/>
          <w:bCs/>
          <w:sz w:val="22"/>
          <w:lang w:val="en-US"/>
        </w:rPr>
      </w:pPr>
    </w:p>
    <w:p w:rsidR="00040423" w:rsidRDefault="00782E90">
      <w:pPr>
        <w:rPr>
          <w:rFonts w:ascii="Times New Roman" w:hAnsi="Times New Roman" w:cs="Times New Roman"/>
          <w:i/>
          <w:iCs/>
          <w:sz w:val="22"/>
          <w:lang w:val="en-US"/>
        </w:rPr>
      </w:pPr>
      <w:r>
        <w:rPr>
          <w:rFonts w:ascii="Times New Roman" w:hAnsi="Times New Roman" w:cs="Times New Roman"/>
          <w:b/>
          <w:bCs/>
          <w:sz w:val="22"/>
          <w:lang w:val="en-US"/>
        </w:rPr>
        <w:t xml:space="preserve">Table </w:t>
      </w:r>
      <w:r w:rsidR="00C200CA">
        <w:rPr>
          <w:rFonts w:ascii="Times New Roman" w:hAnsi="Times New Roman" w:cs="Times New Roman"/>
          <w:b/>
          <w:bCs/>
          <w:sz w:val="22"/>
          <w:lang w:val="en-US"/>
        </w:rPr>
        <w:t>S</w:t>
      </w:r>
      <w:r>
        <w:rPr>
          <w:rFonts w:ascii="Times New Roman" w:hAnsi="Times New Roman" w:cs="Times New Roman"/>
          <w:b/>
          <w:bCs/>
          <w:sz w:val="22"/>
          <w:lang w:val="en-US"/>
        </w:rPr>
        <w:t>1.</w:t>
      </w:r>
      <w:r>
        <w:rPr>
          <w:rFonts w:ascii="Times New Roman" w:hAnsi="Times New Roman" w:cs="Times New Roman"/>
          <w:sz w:val="22"/>
          <w:lang w:val="en-US"/>
        </w:rPr>
        <w:t xml:space="preserve"> A comparison of our classification to six previous classifications of </w:t>
      </w:r>
      <w:r>
        <w:rPr>
          <w:rFonts w:ascii="Times New Roman" w:eastAsia="SimSun" w:hAnsi="Times New Roman" w:cs="Times New Roman"/>
          <w:i/>
          <w:iCs/>
          <w:sz w:val="22"/>
          <w:lang w:val="en-US"/>
        </w:rPr>
        <w:t>Polystichum</w:t>
      </w:r>
      <w:r>
        <w:rPr>
          <w:rFonts w:ascii="Times New Roman" w:hAnsi="Times New Roman" w:cs="Times New Roman"/>
          <w:sz w:val="22"/>
          <w:lang w:val="en-US"/>
        </w:rPr>
        <w:t xml:space="preserve"> sect. </w:t>
      </w:r>
      <w:r>
        <w:rPr>
          <w:rFonts w:ascii="Times New Roman" w:hAnsi="Times New Roman" w:cs="Times New Roman"/>
          <w:i/>
          <w:iCs/>
          <w:sz w:val="22"/>
          <w:lang w:val="en-US"/>
        </w:rPr>
        <w:t>Sorolepidium</w:t>
      </w:r>
      <w:r>
        <w:rPr>
          <w:rFonts w:ascii="Times New Roman" w:hAnsi="Times New Roman" w:cs="Times New Roman"/>
          <w:sz w:val="22"/>
          <w:lang w:val="en-US"/>
        </w:rPr>
        <w:t xml:space="preserve"> and sect. </w:t>
      </w:r>
      <w:r>
        <w:rPr>
          <w:rFonts w:ascii="Times New Roman" w:hAnsi="Times New Roman" w:cs="Times New Roman"/>
          <w:i/>
          <w:iCs/>
          <w:sz w:val="22"/>
          <w:lang w:val="en-US"/>
        </w:rPr>
        <w:t>Lasiopolystichum</w:t>
      </w:r>
    </w:p>
    <w:p w:rsidR="00040423" w:rsidRDefault="0004042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fb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1985"/>
        <w:gridCol w:w="2268"/>
        <w:gridCol w:w="2415"/>
        <w:gridCol w:w="1979"/>
        <w:gridCol w:w="1904"/>
      </w:tblGrid>
      <w:tr w:rsidR="00040423">
        <w:trPr>
          <w:trHeight w:val="278"/>
        </w:trPr>
        <w:tc>
          <w:tcPr>
            <w:tcW w:w="1555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Tagawa, 1940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Daigobo, 1972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Kung, Zhang, 1998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Kung et al., 2001</w:t>
            </w:r>
          </w:p>
        </w:tc>
        <w:tc>
          <w:tcPr>
            <w:tcW w:w="2415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Zhang, Barrington, 2013</w:t>
            </w:r>
          </w:p>
        </w:tc>
        <w:tc>
          <w:tcPr>
            <w:tcW w:w="1979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Liang, 2018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This study</w:t>
            </w:r>
          </w:p>
        </w:tc>
      </w:tr>
      <w:tr w:rsidR="00040423">
        <w:trPr>
          <w:trHeight w:val="278"/>
        </w:trPr>
        <w:tc>
          <w:tcPr>
            <w:tcW w:w="1555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 xml:space="preserve">Sect.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>Sorolepidium</w:t>
            </w:r>
          </w:p>
        </w:tc>
        <w:tc>
          <w:tcPr>
            <w:tcW w:w="1842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 xml:space="preserve">Sect.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>Sorolepidium</w:t>
            </w:r>
          </w:p>
        </w:tc>
        <w:tc>
          <w:tcPr>
            <w:tcW w:w="1985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>Sect.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 xml:space="preserve"> Lasiopolystichum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>Sect.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 xml:space="preserve"> Lasiopolystichum</w:t>
            </w:r>
          </w:p>
        </w:tc>
        <w:tc>
          <w:tcPr>
            <w:tcW w:w="2415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 xml:space="preserve">Sect.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>Sorolepidium</w:t>
            </w:r>
          </w:p>
        </w:tc>
        <w:tc>
          <w:tcPr>
            <w:tcW w:w="1979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>Sect.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 xml:space="preserve"> Lasiopolystichum</w:t>
            </w:r>
          </w:p>
        </w:tc>
        <w:tc>
          <w:tcPr>
            <w:tcW w:w="1904" w:type="dxa"/>
            <w:tcBorders>
              <w:top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 xml:space="preserve">Sect.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>Sorolepidium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Moupinensia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Moupinensia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Moupinensia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 xml:space="preserve">P. glaciale </w:t>
            </w: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complex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glaciale</w:t>
            </w: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glaciale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duthiei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782E90">
            <w:pPr>
              <w:jc w:val="lef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P. duthiei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var.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subbipinnatum</w:t>
            </w: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integrilobum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integrilobum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integrilobum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integrilobum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integrilobum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u w:val="single"/>
              </w:rPr>
              <w:t>Sect.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  <w:u w:val="single"/>
              </w:rPr>
              <w:t xml:space="preserve"> Lasiopolystichum</w:t>
            </w:r>
          </w:p>
        </w:tc>
        <w:tc>
          <w:tcPr>
            <w:tcW w:w="198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P. moupinense</w:t>
            </w: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 complex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lachenense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paramoupinense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paramoupinense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paramoupinense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paramoupinense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moupinense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moupinense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moupinense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moupinense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moupinense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habaense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habaense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habaense</w:t>
            </w: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taizhongense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taizhongense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taizhongense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taizhongense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shensiense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shensiense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shensiense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shensiense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shensiense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lichiangense</w:t>
            </w: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lichiangense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obtusipinnum</w:t>
            </w: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salwinense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salwinense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salwinense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salwinense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salwinense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castaneum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castaneum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castaneum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castaneum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castaneum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nigrum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nigrum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nigrum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nigrum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melanostipes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melanostipes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melanostipes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melanostipes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Sinensia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Sinensia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Ser. </w:t>
            </w:r>
            <w:r>
              <w:rPr>
                <w:rFonts w:ascii="Times New Roman" w:hAnsi="Times New Roman" w:cs="Times New Roman" w:hint="eastAsia"/>
                <w:b/>
                <w:bCs/>
                <w:i/>
                <w:iCs/>
                <w:sz w:val="20"/>
                <w:szCs w:val="20"/>
              </w:rPr>
              <w:t>Sinensia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prescottianum</w:t>
            </w: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prescottianum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prescottianum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prescottianum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prescottianum</w:t>
            </w: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wilsonii</w:t>
            </w:r>
          </w:p>
        </w:tc>
        <w:tc>
          <w:tcPr>
            <w:tcW w:w="198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P. yadongense 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P. yadongense 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pseudocastaneum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pseudocastaneum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pseudocastaneum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bomiense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bomiense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bomiense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tibeticum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tibeticum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tibeticum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qamdoense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qamdoense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qamdoense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gongboense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gongboense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gongboense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bakerianum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bakerianum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bakerianum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rufopaleaceum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rufopaleaceum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rufopaleaceum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sinense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sinense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sinense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sinense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var.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lobatum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sinense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var.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lobatum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mollissimum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mollissimum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mollissimum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P. mollissimum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var.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laciniatum</w:t>
            </w:r>
          </w:p>
        </w:tc>
        <w:tc>
          <w:tcPr>
            <w:tcW w:w="4683" w:type="dxa"/>
            <w:gridSpan w:val="2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P. mollissimum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var.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laciniatum</w:t>
            </w: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submite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submite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submite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kangdingense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kangdingense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kangdingense</w:t>
            </w: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saxicola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saxicola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frigidicola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frigidicola</w:t>
            </w:r>
          </w:p>
        </w:tc>
        <w:tc>
          <w:tcPr>
            <w:tcW w:w="2415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79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noWrap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423">
        <w:trPr>
          <w:trHeight w:val="278"/>
        </w:trPr>
        <w:tc>
          <w:tcPr>
            <w:tcW w:w="155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 inaense</w:t>
            </w:r>
          </w:p>
        </w:tc>
        <w:tc>
          <w:tcPr>
            <w:tcW w:w="2268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　</w:t>
            </w:r>
          </w:p>
        </w:tc>
        <w:tc>
          <w:tcPr>
            <w:tcW w:w="2415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　</w:t>
            </w:r>
          </w:p>
        </w:tc>
        <w:tc>
          <w:tcPr>
            <w:tcW w:w="1979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　</w:t>
            </w:r>
          </w:p>
        </w:tc>
        <w:tc>
          <w:tcPr>
            <w:tcW w:w="1904" w:type="dxa"/>
            <w:noWrap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　</w:t>
            </w:r>
          </w:p>
        </w:tc>
      </w:tr>
    </w:tbl>
    <w:p w:rsidR="00040423" w:rsidRDefault="00040423">
      <w:pPr>
        <w:rPr>
          <w:rFonts w:ascii="Times New Roman" w:hAnsi="Times New Roman" w:cs="Times New Roman"/>
          <w:sz w:val="16"/>
          <w:szCs w:val="16"/>
        </w:rPr>
      </w:pPr>
    </w:p>
    <w:p w:rsidR="00040423" w:rsidRPr="00C200CA" w:rsidRDefault="00782E90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</w:t>
      </w:r>
      <w:r w:rsidR="00C200CA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7756F4" w:rsidRPr="007756F4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26 characters</w:t>
      </w:r>
      <w:r>
        <w:rPr>
          <w:rFonts w:ascii="Times New Roman" w:eastAsia="SimSun" w:hAnsi="Times New Roman" w:cs="Times New Roman" w:hint="eastAsia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used for the morphological study</w:t>
      </w:r>
      <w:r>
        <w:rPr>
          <w:rFonts w:ascii="Times New Roman" w:eastAsia="SimSun" w:hAnsi="Times New Roman" w:cs="Times New Roman" w:hint="eastAsia"/>
          <w:sz w:val="24"/>
          <w:szCs w:val="24"/>
          <w:lang w:val="en-US"/>
        </w:rPr>
        <w:t xml:space="preserve"> and the r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ange of morphological characters of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val="en-US"/>
        </w:rPr>
        <w:t>Polystichum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sz w:val="24"/>
          <w:szCs w:val="24"/>
          <w:lang w:val="en-US"/>
        </w:rPr>
        <w:t>s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ect. </w:t>
      </w:r>
      <w:r w:rsidRPr="00C200CA">
        <w:rPr>
          <w:rFonts w:ascii="Times New Roman" w:eastAsia="SimSun" w:hAnsi="Times New Roman" w:cs="Times New Roman"/>
          <w:i/>
          <w:iCs/>
          <w:sz w:val="24"/>
          <w:szCs w:val="24"/>
          <w:lang w:val="en-US"/>
        </w:rPr>
        <w:t>Sorolepidium</w:t>
      </w:r>
      <w:r w:rsidRPr="00C200CA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, </w:t>
      </w:r>
      <w:r w:rsidRPr="00C200CA">
        <w:rPr>
          <w:rFonts w:ascii="Times New Roman" w:eastAsia="SimSun" w:hAnsi="Times New Roman" w:cs="Times New Roman"/>
          <w:i/>
          <w:iCs/>
          <w:sz w:val="24"/>
          <w:szCs w:val="24"/>
          <w:lang w:val="en-US"/>
        </w:rPr>
        <w:t>P. glaciale</w:t>
      </w:r>
      <w:r w:rsidRPr="00C200CA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Pr="00C200CA">
        <w:rPr>
          <w:rFonts w:ascii="Times New Roman" w:eastAsia="SimSun" w:hAnsi="Times New Roman" w:cs="Times New Roman" w:hint="eastAsia"/>
          <w:sz w:val="24"/>
          <w:szCs w:val="24"/>
          <w:lang w:val="en-US"/>
        </w:rPr>
        <w:t>c</w:t>
      </w:r>
      <w:r w:rsidRPr="00C200CA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omplex and </w:t>
      </w:r>
      <w:r w:rsidRPr="00C200CA">
        <w:rPr>
          <w:rFonts w:ascii="Times New Roman" w:eastAsia="SimSun" w:hAnsi="Times New Roman" w:cs="Times New Roman"/>
          <w:i/>
          <w:iCs/>
          <w:sz w:val="24"/>
          <w:szCs w:val="24"/>
          <w:lang w:val="en-US"/>
        </w:rPr>
        <w:t>P. moupinense</w:t>
      </w:r>
      <w:r w:rsidRPr="00C200CA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Pr="00C200CA">
        <w:rPr>
          <w:rFonts w:ascii="Times New Roman" w:eastAsia="SimSun" w:hAnsi="Times New Roman" w:cs="Times New Roman" w:hint="eastAsia"/>
          <w:sz w:val="24"/>
          <w:szCs w:val="24"/>
          <w:lang w:val="en-US"/>
        </w:rPr>
        <w:t>c</w:t>
      </w:r>
      <w:r w:rsidRPr="00C200CA">
        <w:rPr>
          <w:rFonts w:ascii="Times New Roman" w:eastAsia="SimSun" w:hAnsi="Times New Roman" w:cs="Times New Roman"/>
          <w:sz w:val="24"/>
          <w:szCs w:val="24"/>
          <w:lang w:val="en-US"/>
        </w:rPr>
        <w:t>omplex</w:t>
      </w:r>
    </w:p>
    <w:p w:rsidR="00040423" w:rsidRPr="00C200CA" w:rsidRDefault="00040423">
      <w:pPr>
        <w:rPr>
          <w:rFonts w:ascii="Times New Roman" w:eastAsia="SimSun" w:hAnsi="Times New Roman" w:cs="Times New Roman"/>
          <w:sz w:val="24"/>
          <w:szCs w:val="24"/>
          <w:lang w:val="en-US"/>
        </w:rPr>
      </w:pPr>
    </w:p>
    <w:tbl>
      <w:tblPr>
        <w:tblStyle w:val="afb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  <w:gridCol w:w="3640"/>
        <w:gridCol w:w="3336"/>
        <w:gridCol w:w="2278"/>
        <w:gridCol w:w="2579"/>
      </w:tblGrid>
      <w:tr w:rsidR="00040423">
        <w:trPr>
          <w:trHeight w:val="465"/>
        </w:trPr>
        <w:tc>
          <w:tcPr>
            <w:tcW w:w="761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40423" w:rsidRPr="00C200CA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Characters</w:t>
            </w:r>
          </w:p>
        </w:tc>
        <w:tc>
          <w:tcPr>
            <w:tcW w:w="119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40423" w:rsidRDefault="00782E90">
            <w:pPr>
              <w:widowControl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Sect. Sorolepidium</w:t>
            </w:r>
          </w:p>
        </w:tc>
        <w:tc>
          <w:tcPr>
            <w:tcW w:w="816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40423" w:rsidRDefault="00782E90">
            <w:pPr>
              <w:widowControl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P. glaciale </w:t>
            </w:r>
            <w:r>
              <w:rPr>
                <w:rFonts w:ascii="Times New Roman" w:eastAsia="DengXian" w:hAnsi="Times New Roman" w:cs="Times New Roman"/>
                <w:b/>
                <w:bCs/>
                <w:color w:val="000000"/>
                <w:sz w:val="20"/>
                <w:szCs w:val="20"/>
              </w:rPr>
              <w:t>Complex</w:t>
            </w:r>
          </w:p>
        </w:tc>
        <w:tc>
          <w:tcPr>
            <w:tcW w:w="924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40423" w:rsidRDefault="00782E90">
            <w:pPr>
              <w:widowControl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P. moupinense</w:t>
            </w:r>
            <w:r>
              <w:rPr>
                <w:rFonts w:ascii="Times New Roman" w:eastAsia="DengXi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Complex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Qualitative characters</w:t>
            </w: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Lamina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shape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Linear to lanceolate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Linear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(except 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P.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integrilobum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Linear to lanceolate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Lamina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texture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OLE_LINK3"/>
            <w:r>
              <w:rPr>
                <w:rFonts w:ascii="Times New Roman" w:hAnsi="Times New Roman" w:cs="Times New Roman" w:hint="eastAsia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eathery</w:t>
            </w:r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, papery or herbaceous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eathery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apery or herbaceous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and lobe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arista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ristate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non-aristate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159"/>
            <w:r>
              <w:rPr>
                <w:rFonts w:ascii="Times New Roman" w:hAnsi="Times New Roman" w:cs="Times New Roman" w:hint="eastAsia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on-aristate</w:t>
            </w:r>
            <w:bookmarkEnd w:id="4"/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Only 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val="en-US"/>
              </w:rPr>
              <w:t>P. prescottianum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has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aristate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, the other species have none.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OLE_LINK160"/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Pinna</w:t>
            </w:r>
            <w:r>
              <w:rPr>
                <w:rFonts w:ascii="Times New Roman" w:eastAsia="SimSun" w:hAnsi="Times New Roman" w:cs="Times New Roman" w:hint="eastAsia"/>
                <w:bCs/>
                <w:sz w:val="20"/>
                <w:szCs w:val="20"/>
              </w:rPr>
              <w:t>e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insertion angles</w:t>
            </w:r>
            <w:bookmarkEnd w:id="5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Deflexed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bookmarkStart w:id="6" w:name="_Hlk189917341"/>
            <w:bookmarkStart w:id="7" w:name="_Hlk190092245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nearly </w:t>
            </w:r>
            <w:bookmarkStart w:id="8" w:name="_Hlk191371158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spreading</w:t>
            </w:r>
            <w:bookmarkEnd w:id="8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bookmarkStart w:id="9" w:name="_Hlk191371137"/>
            <w:bookmarkEnd w:id="6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ascending</w:t>
            </w:r>
            <w:bookmarkEnd w:id="7"/>
            <w:bookmarkEnd w:id="9"/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Deflexed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nearly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spreading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ascending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Deflexed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nearly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spreading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ascending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Pinna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shape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Deltoid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ovate or broadly lanceolate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Ovate or lanceolate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Deltoid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</w:t>
            </w:r>
            <w:bookmarkStart w:id="10" w:name="_Hlk189989044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ovate or broadly lanceolate</w:t>
            </w:r>
            <w:bookmarkEnd w:id="10"/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OLE_LINK161"/>
            <w:r>
              <w:rPr>
                <w:rFonts w:ascii="Times New Roman" w:hAnsi="Times New Roman" w:cs="Times New Roman"/>
                <w:sz w:val="20"/>
                <w:szCs w:val="20"/>
              </w:rPr>
              <w:t>Pinna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apex shape</w:t>
            </w:r>
            <w:bookmarkEnd w:id="11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Obtuse or acuta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Obtuse or acuta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Acuta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12" w:name="OLE_LINK1"/>
            <w:r>
              <w:rPr>
                <w:rFonts w:ascii="Times New Roman" w:hAnsi="Times New Roman" w:cs="Times New Roman"/>
                <w:sz w:val="20"/>
                <w:szCs w:val="20"/>
              </w:rPr>
              <w:t>Auricle</w:t>
            </w:r>
            <w:bookmarkEnd w:id="12"/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13" w:name="_Hlk189989562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No 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uricle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s,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acroscopic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or both sides</w:t>
            </w:r>
            <w:bookmarkEnd w:id="13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base indistinctly auriculate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No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uricle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No 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uricle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s,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acroscopic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or both sides base indistinctly auriculate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The ratio of pinnae length at half of lamina to pinnae length at base of lamina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or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＜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or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＜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≥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or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＜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14" w:name="OLE_LINK162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Pinnae arrangement density</w:t>
            </w:r>
            <w:bookmarkEnd w:id="14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Close or loose pinnae arrangement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Close or loose pinnae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lastRenderedPageBreak/>
              <w:t>arrangement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lastRenderedPageBreak/>
              <w:t xml:space="preserve">Close or loose pinnae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lastRenderedPageBreak/>
              <w:t>arrangement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Stipe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color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15" w:name="_Hlk189992845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Purplish brown</w:t>
            </w:r>
            <w:bookmarkEnd w:id="15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, brown or </w:t>
            </w:r>
            <w:bookmarkStart w:id="16" w:name="_Hlk190075033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stramineous</w:t>
            </w:r>
            <w:bookmarkEnd w:id="16"/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Purplish brown, brown or stramineous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Purplish brown, brown or stramineous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_Hlk191581697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Rachis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es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color</w:t>
            </w:r>
            <w:bookmarkEnd w:id="17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18" w:name="_Hlk191581822"/>
            <w:bookmarkStart w:id="19" w:name="_Hlk189992750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Purplish brown</w:t>
            </w:r>
            <w:bookmarkEnd w:id="18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, </w:t>
            </w:r>
            <w:bookmarkStart w:id="20" w:name="_Hlk191581771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brown</w:t>
            </w:r>
            <w:bookmarkEnd w:id="20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or </w:t>
            </w:r>
            <w:bookmarkStart w:id="21" w:name="_Hlk191581738"/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stramineous</w:t>
            </w:r>
            <w:bookmarkEnd w:id="19"/>
            <w:bookmarkEnd w:id="21"/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Brown or stramineous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Purplish brown, brown or stramineous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22" w:name="_Hlk191581927"/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Blackish brown s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cales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rachis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es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bookmarkStart w:id="23" w:name="OLE_LINK2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abaxi</w:t>
            </w:r>
            <w:bookmarkEnd w:id="23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al surface</w:t>
            </w:r>
            <w:bookmarkEnd w:id="22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Presence or absence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Absence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Presence or absence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</w:t>
            </w:r>
            <w:bookmarkStart w:id="24" w:name="_Hlk190013710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cales margin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rachis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es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abaxial surface</w:t>
            </w:r>
            <w:bookmarkEnd w:id="24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early entire, laciniate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spinose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Laciniate or spinose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early entire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hape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of larger 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cales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stipes base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Narrow lanceolate to ovate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Lanceolate to ovate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OLE_LINK155"/>
            <w:r>
              <w:rPr>
                <w:rFonts w:ascii="Times New Roman" w:hAnsi="Times New Roman" w:cs="Times New Roman" w:hint="eastAsia"/>
                <w:sz w:val="20"/>
                <w:szCs w:val="20"/>
              </w:rPr>
              <w:t>Narrow lanceolate to ovate</w:t>
            </w:r>
            <w:bookmarkEnd w:id="25"/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Scales density on </w:t>
            </w:r>
            <w:bookmarkStart w:id="26" w:name="_Hlk190093055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pinna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adaxial surface</w:t>
            </w:r>
            <w:bookmarkEnd w:id="26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Dense or sparse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Dense or sparse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Sparse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Scales density on stipes and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rachis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es</w:t>
            </w:r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Dense or sparse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Dense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Dense or sparse</w:t>
            </w:r>
          </w:p>
        </w:tc>
      </w:tr>
      <w:tr w:rsidR="00040423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27" w:name="_Hlk189993012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Indusium</w:t>
            </w:r>
            <w:bookmarkEnd w:id="27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With indusium except 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val="en-US"/>
              </w:rPr>
              <w:t>P. glaciale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With indusium except 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val="en-US"/>
              </w:rPr>
              <w:t>P. glaciale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With indusium</w:t>
            </w:r>
          </w:p>
        </w:tc>
      </w:tr>
      <w:tr w:rsidR="00040423" w:rsidRPr="007756F4">
        <w:tc>
          <w:tcPr>
            <w:tcW w:w="761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04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28" w:name="_Hlk189993088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Spore abortion </w:t>
            </w:r>
            <w:bookmarkStart w:id="29" w:name="_Hlk190013677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situation</w:t>
            </w:r>
            <w:bookmarkEnd w:id="28"/>
            <w:bookmarkEnd w:id="29"/>
          </w:p>
        </w:tc>
        <w:tc>
          <w:tcPr>
            <w:tcW w:w="1195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Fertile,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abortive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or partly abortive</w:t>
            </w:r>
          </w:p>
        </w:tc>
        <w:tc>
          <w:tcPr>
            <w:tcW w:w="816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Fertile (32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spores </w:t>
            </w:r>
            <w:bookmarkStart w:id="30" w:name="_Hlk189902556"/>
            <w:r>
              <w:rPr>
                <w:rFonts w:ascii="Times New Roman" w:hAnsi="Times New Roman" w:cs="Times New Roman" w:hint="eastAsia"/>
                <w:sz w:val="20"/>
                <w:szCs w:val="20"/>
              </w:rPr>
              <w:t>pre sporangium</w:t>
            </w:r>
            <w:bookmarkEnd w:id="30"/>
            <w:r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924" w:type="pct"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Fertile (64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spores pre sporangium), </w:t>
            </w:r>
            <w:bookmarkStart w:id="31" w:name="_Hlk189902722"/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abortive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or partly abortive</w:t>
            </w:r>
            <w:bookmarkEnd w:id="31"/>
          </w:p>
        </w:tc>
      </w:tr>
      <w:tr w:rsidR="00040423"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Quantitative characters</w:t>
            </w:r>
          </w:p>
        </w:tc>
        <w:tc>
          <w:tcPr>
            <w:tcW w:w="1304" w:type="pct"/>
            <w:tcBorders>
              <w:top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OLE_LINK163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Lamina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length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/cm</w:t>
            </w:r>
            <w:bookmarkEnd w:id="32"/>
          </w:p>
        </w:tc>
        <w:tc>
          <w:tcPr>
            <w:tcW w:w="1195" w:type="pct"/>
            <w:tcBorders>
              <w:top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(5.3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)10.4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28.3(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46.1)</w:t>
            </w:r>
          </w:p>
        </w:tc>
        <w:tc>
          <w:tcPr>
            <w:tcW w:w="816" w:type="pct"/>
            <w:tcBorders>
              <w:top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(5.3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)8.2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17.8(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24.1)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(5.7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)12.5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30.5(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46.1)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Width at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half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of lamina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 (Width HL)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/cm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3.7(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7.4)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2.5(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4.3)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)1.4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4.0(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7.4)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Number of pinna pairs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35(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44)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29(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32)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35(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44)</w:t>
            </w:r>
          </w:p>
        </w:tc>
      </w:tr>
      <w:tr w:rsidR="00040423" w:rsidRPr="007756F4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Number of deep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ly divided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lobe pairs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8)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deep lobes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except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P. integrilobum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with 3–5 pairs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)1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4(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8)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pairs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P. lachenense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sometimes without obvious deep lobes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33" w:name="_Hlk189992089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length at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half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of lamina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length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 xml:space="preserve"> HL)</w:t>
            </w:r>
            <w:bookmarkEnd w:id="33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/cm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1.9(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3.8)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1.2(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2.2)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2.1(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3.8)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34" w:name="OLE_LINK164"/>
            <w:bookmarkStart w:id="35" w:name="_Hlk189992185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width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at </w:t>
            </w:r>
            <w:bookmarkStart w:id="36" w:name="_Hlk189903460"/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half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of </w:t>
            </w:r>
            <w:bookmarkEnd w:id="36"/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lamina</w:t>
            </w:r>
            <w:bookmarkEnd w:id="34"/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width HL)</w:t>
            </w:r>
            <w:bookmarkEnd w:id="35"/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US"/>
              </w:rPr>
              <w:t>/cm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1.9)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0.6(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1.0(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1.9)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Stipe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length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/cm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(2.7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)4.6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11.6(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20.0)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(2.7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)3.7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7.3(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12.8)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(3.0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)5.5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12.5(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20.0)</w:t>
            </w:r>
          </w:p>
        </w:tc>
      </w:tr>
      <w:tr w:rsidR="00040423">
        <w:tc>
          <w:tcPr>
            <w:tcW w:w="761" w:type="pct"/>
            <w:vAlign w:val="center"/>
          </w:tcPr>
          <w:p w:rsidR="00040423" w:rsidRDefault="00040423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30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189992597"/>
            <w:r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</w:rPr>
              <w:t>Stipe</w:t>
            </w:r>
            <w:r>
              <w:rPr>
                <w:rFonts w:ascii="Times New Roman" w:eastAsia="SimSun" w:hAnsi="Times New Roman" w:cs="Times New Roman" w:hint="eastAsia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</w:rPr>
              <w:t xml:space="preserve"> top diameter</w:t>
            </w:r>
            <w:bookmarkEnd w:id="37"/>
            <w:r>
              <w:rPr>
                <w:rFonts w:ascii="Times New Roman" w:eastAsia="SimSun" w:hAnsi="Times New Roman" w:cs="Times New Roman" w:hint="eastAsia"/>
                <w:color w:val="000000" w:themeColor="text1"/>
                <w:sz w:val="20"/>
                <w:szCs w:val="20"/>
              </w:rPr>
              <w:t>/mm</w:t>
            </w:r>
          </w:p>
        </w:tc>
        <w:tc>
          <w:tcPr>
            <w:tcW w:w="1195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1.4(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2.4)</w:t>
            </w:r>
          </w:p>
        </w:tc>
        <w:tc>
          <w:tcPr>
            <w:tcW w:w="816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1.2(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1.9)</w:t>
            </w:r>
          </w:p>
        </w:tc>
        <w:tc>
          <w:tcPr>
            <w:tcW w:w="924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(0.4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)0.7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1.4(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2.4)</w:t>
            </w:r>
          </w:p>
        </w:tc>
      </w:tr>
    </w:tbl>
    <w:p w:rsidR="00040423" w:rsidRDefault="00040423">
      <w:pPr>
        <w:rPr>
          <w:rFonts w:ascii="Times New Roman" w:hAnsi="Times New Roman" w:cs="Times New Roman"/>
          <w:sz w:val="16"/>
          <w:szCs w:val="16"/>
        </w:rPr>
      </w:pPr>
    </w:p>
    <w:p w:rsidR="00040423" w:rsidRDefault="00782E90">
      <w:pPr>
        <w:rPr>
          <w:rFonts w:ascii="Times New Roman" w:hAnsi="Times New Roman" w:cs="Times New Roman"/>
          <w:sz w:val="22"/>
          <w:lang w:val="en-US"/>
        </w:rPr>
      </w:pPr>
      <w:bookmarkStart w:id="38" w:name="_Hlk189574210"/>
      <w:r>
        <w:rPr>
          <w:rFonts w:ascii="Times New Roman" w:hAnsi="Times New Roman" w:cs="Times New Roman"/>
          <w:b/>
          <w:bCs/>
          <w:sz w:val="22"/>
          <w:lang w:val="en-US"/>
        </w:rPr>
        <w:t xml:space="preserve">Table </w:t>
      </w:r>
      <w:r w:rsidR="00C200CA">
        <w:rPr>
          <w:rFonts w:ascii="Times New Roman" w:hAnsi="Times New Roman" w:cs="Times New Roman"/>
          <w:b/>
          <w:bCs/>
          <w:sz w:val="22"/>
          <w:lang w:val="en-US"/>
        </w:rPr>
        <w:t>S</w:t>
      </w:r>
      <w:r w:rsidR="007756F4">
        <w:rPr>
          <w:rFonts w:ascii="Times New Roman" w:hAnsi="Times New Roman" w:cs="Times New Roman"/>
          <w:b/>
          <w:bCs/>
          <w:sz w:val="22"/>
        </w:rPr>
        <w:t>4</w:t>
      </w:r>
      <w:r>
        <w:rPr>
          <w:rFonts w:ascii="Times New Roman" w:hAnsi="Times New Roman" w:cs="Times New Roman" w:hint="eastAsia"/>
          <w:b/>
          <w:bCs/>
          <w:sz w:val="22"/>
          <w:lang w:val="en-US"/>
        </w:rPr>
        <w:t>.</w:t>
      </w:r>
      <w:r>
        <w:rPr>
          <w:rFonts w:ascii="Times New Roman" w:hAnsi="Times New Roman" w:cs="Times New Roman"/>
          <w:sz w:val="22"/>
          <w:lang w:val="en-US"/>
        </w:rPr>
        <w:t xml:space="preserve"> Morphological comparison between </w:t>
      </w:r>
      <w:r>
        <w:rPr>
          <w:rFonts w:ascii="Times New Roman" w:eastAsia="SimSun" w:hAnsi="Times New Roman" w:cs="Times New Roman"/>
          <w:i/>
          <w:iCs/>
          <w:sz w:val="22"/>
          <w:lang w:val="en-US"/>
        </w:rPr>
        <w:t>Polystichum</w:t>
      </w:r>
      <w:r>
        <w:rPr>
          <w:rFonts w:ascii="Times New Roman" w:hAnsi="Times New Roman" w:cs="Times New Roman"/>
          <w:i/>
          <w:iCs/>
          <w:sz w:val="22"/>
          <w:lang w:val="en-US"/>
        </w:rPr>
        <w:t xml:space="preserve"> glaciale</w:t>
      </w:r>
      <w:r>
        <w:rPr>
          <w:rFonts w:ascii="Times New Roman" w:hAnsi="Times New Roman" w:cs="Times New Roman"/>
          <w:sz w:val="22"/>
          <w:lang w:val="en-US"/>
        </w:rPr>
        <w:t xml:space="preserve"> </w:t>
      </w:r>
      <w:r>
        <w:rPr>
          <w:rFonts w:ascii="Times New Roman" w:hAnsi="Times New Roman" w:cs="Times New Roman" w:hint="eastAsia"/>
          <w:sz w:val="22"/>
          <w:lang w:val="en-US"/>
        </w:rPr>
        <w:t>c</w:t>
      </w:r>
      <w:r>
        <w:rPr>
          <w:rFonts w:ascii="Times New Roman" w:hAnsi="Times New Roman" w:cs="Times New Roman"/>
          <w:sz w:val="22"/>
          <w:lang w:val="en-US"/>
        </w:rPr>
        <w:t xml:space="preserve">omplex and </w:t>
      </w:r>
      <w:r>
        <w:rPr>
          <w:rFonts w:ascii="Times New Roman" w:hAnsi="Times New Roman" w:cs="Times New Roman"/>
          <w:i/>
          <w:iCs/>
          <w:sz w:val="22"/>
          <w:lang w:val="en-US"/>
        </w:rPr>
        <w:t>P. moupinense</w:t>
      </w:r>
      <w:r>
        <w:rPr>
          <w:rFonts w:ascii="Times New Roman" w:hAnsi="Times New Roman" w:cs="Times New Roman"/>
          <w:sz w:val="22"/>
          <w:lang w:val="en-US"/>
        </w:rPr>
        <w:t xml:space="preserve"> </w:t>
      </w:r>
      <w:r>
        <w:rPr>
          <w:rFonts w:ascii="Times New Roman" w:hAnsi="Times New Roman" w:cs="Times New Roman" w:hint="eastAsia"/>
          <w:sz w:val="22"/>
          <w:lang w:val="en-US"/>
        </w:rPr>
        <w:t>c</w:t>
      </w:r>
      <w:r>
        <w:rPr>
          <w:rFonts w:ascii="Times New Roman" w:hAnsi="Times New Roman" w:cs="Times New Roman"/>
          <w:sz w:val="22"/>
          <w:lang w:val="en-US"/>
        </w:rPr>
        <w:t>omplex</w:t>
      </w:r>
      <w:bookmarkEnd w:id="38"/>
    </w:p>
    <w:p w:rsidR="00040423" w:rsidRDefault="00040423">
      <w:pPr>
        <w:rPr>
          <w:sz w:val="22"/>
          <w:lang w:val="en-US"/>
        </w:rPr>
      </w:pPr>
    </w:p>
    <w:tbl>
      <w:tblPr>
        <w:tblStyle w:val="afb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7"/>
        <w:gridCol w:w="4670"/>
        <w:gridCol w:w="4821"/>
      </w:tblGrid>
      <w:tr w:rsidR="00040423">
        <w:trPr>
          <w:trHeight w:val="315"/>
        </w:trPr>
        <w:tc>
          <w:tcPr>
            <w:tcW w:w="1600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Characters</w:t>
            </w:r>
          </w:p>
        </w:tc>
        <w:tc>
          <w:tcPr>
            <w:tcW w:w="1673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P. glaciale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omplex</w:t>
            </w:r>
          </w:p>
        </w:tc>
        <w:tc>
          <w:tcPr>
            <w:tcW w:w="1727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:rsidR="00040423" w:rsidRDefault="00782E90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P. moupinense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omplex</w:t>
            </w:r>
          </w:p>
        </w:tc>
      </w:tr>
      <w:tr w:rsidR="00040423">
        <w:trPr>
          <w:trHeight w:val="315"/>
        </w:trPr>
        <w:tc>
          <w:tcPr>
            <w:tcW w:w="1600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/>
                <w:sz w:val="22"/>
              </w:rPr>
              <w:t>Lamina</w:t>
            </w:r>
            <w:r>
              <w:rPr>
                <w:rFonts w:ascii="Times New Roman" w:eastAsia="SimSun" w:hAnsi="Times New Roman" w:cs="Times New Roman" w:hint="eastAsia"/>
                <w:sz w:val="22"/>
              </w:rPr>
              <w:t>e</w:t>
            </w:r>
            <w:r>
              <w:rPr>
                <w:rFonts w:ascii="Times New Roman" w:eastAsia="SimSun" w:hAnsi="Times New Roman" w:cs="Times New Roman"/>
                <w:sz w:val="22"/>
              </w:rPr>
              <w:t xml:space="preserve"> texture</w:t>
            </w:r>
          </w:p>
        </w:tc>
        <w:tc>
          <w:tcPr>
            <w:tcW w:w="1673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2"/>
              </w:rPr>
              <w:t>Leathery</w:t>
            </w:r>
          </w:p>
        </w:tc>
        <w:tc>
          <w:tcPr>
            <w:tcW w:w="1727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Papery or herbaceous</w:t>
            </w:r>
          </w:p>
        </w:tc>
      </w:tr>
      <w:tr w:rsidR="00040423">
        <w:trPr>
          <w:trHeight w:val="315"/>
        </w:trPr>
        <w:tc>
          <w:tcPr>
            <w:tcW w:w="1600" w:type="pct"/>
            <w:tcBorders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Scales margin 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on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rachis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es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abaxial surface</w:t>
            </w:r>
          </w:p>
        </w:tc>
        <w:tc>
          <w:tcPr>
            <w:tcW w:w="1673" w:type="pct"/>
            <w:tcBorders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Laciniate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or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spinose</w:t>
            </w:r>
          </w:p>
        </w:tc>
        <w:tc>
          <w:tcPr>
            <w:tcW w:w="1727" w:type="pct"/>
            <w:tcBorders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Nearly entire</w:t>
            </w:r>
          </w:p>
        </w:tc>
      </w:tr>
      <w:tr w:rsidR="00040423" w:rsidRPr="007756F4">
        <w:trPr>
          <w:trHeight w:val="315"/>
        </w:trPr>
        <w:tc>
          <w:tcPr>
            <w:tcW w:w="1600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Spore abortion situation</w:t>
            </w:r>
          </w:p>
        </w:tc>
        <w:tc>
          <w:tcPr>
            <w:tcW w:w="1673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Fertile (32 spores pre sporangium)</w:t>
            </w:r>
          </w:p>
        </w:tc>
        <w:tc>
          <w:tcPr>
            <w:tcW w:w="1727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Fertile (64 spores pre sporangium), abortive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or partly abortive</w:t>
            </w:r>
          </w:p>
        </w:tc>
      </w:tr>
      <w:tr w:rsidR="00040423">
        <w:trPr>
          <w:trHeight w:val="315"/>
        </w:trPr>
        <w:tc>
          <w:tcPr>
            <w:tcW w:w="1600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Lamina</w:t>
            </w:r>
            <w:r>
              <w:rPr>
                <w:rFonts w:ascii="Times New Roman" w:hAnsi="Times New Roman" w:cs="Times New Roman" w:hint="eastAsia"/>
                <w:sz w:val="22"/>
              </w:rPr>
              <w:t>e</w:t>
            </w:r>
            <w:r>
              <w:rPr>
                <w:rFonts w:ascii="Times New Roman" w:hAnsi="Times New Roman" w:cs="Times New Roman"/>
                <w:sz w:val="22"/>
              </w:rPr>
              <w:t xml:space="preserve"> length/cm</w:t>
            </w:r>
          </w:p>
        </w:tc>
        <w:tc>
          <w:tcPr>
            <w:tcW w:w="1673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(5.3–)8.2–17.8(–24.1)</w:t>
            </w:r>
          </w:p>
        </w:tc>
        <w:tc>
          <w:tcPr>
            <w:tcW w:w="1727" w:type="pct"/>
            <w:tcBorders>
              <w:top w:val="none" w:sz="4" w:space="0" w:color="000000"/>
              <w:bottom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(5.7–)12.5–30.5(–46.1)</w:t>
            </w:r>
          </w:p>
        </w:tc>
      </w:tr>
      <w:tr w:rsidR="00040423">
        <w:trPr>
          <w:trHeight w:val="315"/>
        </w:trPr>
        <w:tc>
          <w:tcPr>
            <w:tcW w:w="1600" w:type="pct"/>
            <w:tcBorders>
              <w:top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 xml:space="preserve">Width at 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half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 xml:space="preserve"> of lamina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 xml:space="preserve"> (Width HL)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/cm</w:t>
            </w:r>
          </w:p>
        </w:tc>
        <w:tc>
          <w:tcPr>
            <w:tcW w:w="1673" w:type="pct"/>
            <w:tcBorders>
              <w:top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0.9–2.5(–4.3)</w:t>
            </w:r>
          </w:p>
        </w:tc>
        <w:tc>
          <w:tcPr>
            <w:tcW w:w="1727" w:type="pct"/>
            <w:tcBorders>
              <w:top w:val="none" w:sz="4" w:space="0" w:color="000000"/>
            </w:tcBorders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(1.0–)1.4–4.0(–7.4)</w:t>
            </w:r>
          </w:p>
        </w:tc>
      </w:tr>
      <w:tr w:rsidR="00040423" w:rsidRPr="007756F4">
        <w:trPr>
          <w:trHeight w:val="829"/>
        </w:trPr>
        <w:tc>
          <w:tcPr>
            <w:tcW w:w="1600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lastRenderedPageBreak/>
              <w:t>Number of deep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ly divided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lobe pairs</w:t>
            </w:r>
          </w:p>
        </w:tc>
        <w:tc>
          <w:tcPr>
            <w:tcW w:w="1673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No deep lobes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except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lang w:val="en-US"/>
              </w:rPr>
              <w:t>P. integrilobum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 xml:space="preserve"> with 3–5 pairs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)</w:t>
            </w:r>
          </w:p>
        </w:tc>
        <w:tc>
          <w:tcPr>
            <w:tcW w:w="1727" w:type="pct"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(0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)1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4(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–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8)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 xml:space="preserve"> pairs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2"/>
                <w:lang w:val="en-US"/>
              </w:rPr>
              <w:t xml:space="preserve">P. lachenense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sometimes without obvious deep lobes</w:t>
            </w:r>
            <w:r>
              <w:rPr>
                <w:rFonts w:ascii="Times New Roman" w:hAnsi="Times New Roman" w:cs="Times New Roman" w:hint="eastAsia"/>
                <w:sz w:val="22"/>
                <w:lang w:val="en-US"/>
              </w:rPr>
              <w:t>)</w:t>
            </w:r>
          </w:p>
        </w:tc>
      </w:tr>
      <w:tr w:rsidR="00040423">
        <w:trPr>
          <w:trHeight w:val="315"/>
        </w:trPr>
        <w:tc>
          <w:tcPr>
            <w:tcW w:w="1600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length at 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half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of lamina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 xml:space="preserve"> (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>Pinna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 length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 xml:space="preserve"> HL)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>/cm</w:t>
            </w:r>
          </w:p>
        </w:tc>
        <w:tc>
          <w:tcPr>
            <w:tcW w:w="1673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0.4–1.2(–2.2)</w:t>
            </w:r>
          </w:p>
        </w:tc>
        <w:tc>
          <w:tcPr>
            <w:tcW w:w="1727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(0.5–)0.7–2.1(–3.8)</w:t>
            </w:r>
          </w:p>
        </w:tc>
      </w:tr>
      <w:tr w:rsidR="00040423">
        <w:trPr>
          <w:trHeight w:val="315"/>
        </w:trPr>
        <w:tc>
          <w:tcPr>
            <w:tcW w:w="1600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/>
                <w:sz w:val="22"/>
              </w:rPr>
              <w:t>Stipe</w:t>
            </w:r>
            <w:r>
              <w:rPr>
                <w:rFonts w:ascii="Times New Roman" w:eastAsia="SimSun" w:hAnsi="Times New Roman" w:cs="Times New Roman" w:hint="eastAsia"/>
                <w:sz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</w:rPr>
              <w:t xml:space="preserve"> length</w:t>
            </w:r>
            <w:r>
              <w:rPr>
                <w:rFonts w:ascii="Times New Roman" w:hAnsi="Times New Roman" w:cs="Times New Roman"/>
                <w:sz w:val="22"/>
              </w:rPr>
              <w:t>/cm</w:t>
            </w:r>
          </w:p>
        </w:tc>
        <w:tc>
          <w:tcPr>
            <w:tcW w:w="1673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(2.7–)3.7–7.3(–12.8)</w:t>
            </w:r>
          </w:p>
        </w:tc>
        <w:tc>
          <w:tcPr>
            <w:tcW w:w="1727" w:type="pct"/>
            <w:noWrap/>
            <w:vAlign w:val="center"/>
          </w:tcPr>
          <w:p w:rsidR="00040423" w:rsidRDefault="00782E9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(3.0–)5.5–12.5(–20.0)</w:t>
            </w:r>
          </w:p>
        </w:tc>
      </w:tr>
    </w:tbl>
    <w:p w:rsidR="00040423" w:rsidRDefault="00040423"/>
    <w:p w:rsidR="00040423" w:rsidRDefault="00782E90">
      <w:pPr>
        <w:jc w:val="left"/>
        <w:rPr>
          <w:rFonts w:ascii="Times New Roman" w:eastAsia="SimSun" w:hAnsi="Times New Roman" w:cs="Times New Roman"/>
          <w:sz w:val="22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sz w:val="22"/>
          <w:lang w:val="en-US"/>
        </w:rPr>
        <w:t xml:space="preserve">Table </w:t>
      </w:r>
      <w:r w:rsidR="00C200CA">
        <w:rPr>
          <w:rFonts w:ascii="Times New Roman" w:eastAsia="SimSun" w:hAnsi="Times New Roman" w:cs="Times New Roman"/>
          <w:b/>
          <w:bCs/>
          <w:sz w:val="22"/>
          <w:lang w:val="en-US"/>
        </w:rPr>
        <w:t>S</w:t>
      </w:r>
      <w:r w:rsidR="007756F4">
        <w:rPr>
          <w:rFonts w:ascii="Times New Roman" w:eastAsia="SimSun" w:hAnsi="Times New Roman" w:cs="Times New Roman"/>
          <w:b/>
          <w:bCs/>
          <w:sz w:val="22"/>
        </w:rPr>
        <w:t>5</w:t>
      </w:r>
      <w:r>
        <w:rPr>
          <w:rFonts w:ascii="Times New Roman" w:eastAsia="SimSun" w:hAnsi="Times New Roman" w:cs="Times New Roman" w:hint="eastAsia"/>
          <w:b/>
          <w:bCs/>
          <w:sz w:val="22"/>
          <w:lang w:val="en-US"/>
        </w:rPr>
        <w:t>.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 Morphological comparison of </w:t>
      </w:r>
      <w:r>
        <w:rPr>
          <w:rFonts w:ascii="Times New Roman" w:eastAsia="SimSun" w:hAnsi="Times New Roman" w:cs="Times New Roman"/>
          <w:i/>
          <w:iCs/>
          <w:sz w:val="22"/>
          <w:lang w:val="en-US"/>
        </w:rPr>
        <w:t>Polystichum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 xml:space="preserve"> moupinense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,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taizhongense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,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paramoupinense</w:t>
      </w:r>
      <w:r>
        <w:rPr>
          <w:rFonts w:ascii="Times New Roman" w:eastAsia="SimSun" w:hAnsi="Times New Roman" w:cs="Times New Roman"/>
          <w:sz w:val="22"/>
          <w:lang w:val="en-US"/>
        </w:rPr>
        <w:t>,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 and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habaense</w:t>
      </w:r>
    </w:p>
    <w:p w:rsidR="00040423" w:rsidRDefault="00040423">
      <w:pPr>
        <w:rPr>
          <w:lang w:val="en-US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90"/>
      </w:tblGrid>
      <w:tr w:rsidR="00040423">
        <w:trPr>
          <w:trHeight w:val="312"/>
        </w:trPr>
        <w:tc>
          <w:tcPr>
            <w:tcW w:w="2789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r>
              <w:rPr>
                <w:rFonts w:ascii="Times New Roman" w:eastAsia="DengXian" w:hAnsi="Times New Roman" w:cs="Times New Roman"/>
                <w:b/>
                <w:bCs/>
                <w:sz w:val="22"/>
              </w:rPr>
              <w:t>Characters</w:t>
            </w:r>
          </w:p>
        </w:tc>
        <w:tc>
          <w:tcPr>
            <w:tcW w:w="2789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moupinense</w:t>
            </w:r>
          </w:p>
        </w:tc>
        <w:tc>
          <w:tcPr>
            <w:tcW w:w="2790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taizhongense</w:t>
            </w:r>
          </w:p>
        </w:tc>
        <w:tc>
          <w:tcPr>
            <w:tcW w:w="2790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paramoupinense</w:t>
            </w:r>
          </w:p>
        </w:tc>
        <w:tc>
          <w:tcPr>
            <w:tcW w:w="2790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habaense</w:t>
            </w:r>
          </w:p>
        </w:tc>
      </w:tr>
      <w:tr w:rsidR="00040423">
        <w:trPr>
          <w:trHeight w:val="312"/>
        </w:trPr>
        <w:tc>
          <w:tcPr>
            <w:tcW w:w="278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Whether the pinnae are deflexed</w:t>
            </w:r>
          </w:p>
        </w:tc>
        <w:tc>
          <w:tcPr>
            <w:tcW w:w="278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2"/>
              </w:rPr>
              <w:t>No</w:t>
            </w:r>
          </w:p>
        </w:tc>
        <w:tc>
          <w:tcPr>
            <w:tcW w:w="27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2"/>
              </w:rPr>
              <w:t>Yes</w:t>
            </w:r>
          </w:p>
        </w:tc>
        <w:tc>
          <w:tcPr>
            <w:tcW w:w="27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2"/>
              </w:rPr>
              <w:t>No</w:t>
            </w:r>
          </w:p>
        </w:tc>
        <w:tc>
          <w:tcPr>
            <w:tcW w:w="27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2"/>
              </w:rPr>
              <w:t>No</w:t>
            </w:r>
          </w:p>
        </w:tc>
      </w:tr>
      <w:tr w:rsidR="00040423">
        <w:trPr>
          <w:trHeight w:val="312"/>
        </w:trPr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sz w:val="22"/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>N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 xml:space="preserve">umber of </w:t>
            </w:r>
            <w:bookmarkStart w:id="39" w:name="_Hlk189661541"/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>deep lobe</w:t>
            </w:r>
            <w:r>
              <w:rPr>
                <w:rFonts w:ascii="Times New Roman" w:eastAsia="SimSun" w:hAnsi="Times New Roman" w:cs="Times New Roman" w:hint="eastAsia"/>
                <w:sz w:val="22"/>
                <w:lang w:val="en-US"/>
              </w:rPr>
              <w:t xml:space="preserve">s </w:t>
            </w:r>
            <w:r>
              <w:rPr>
                <w:rFonts w:ascii="Times New Roman" w:eastAsia="SimSun" w:hAnsi="Times New Roman" w:cs="Times New Roman"/>
                <w:sz w:val="22"/>
                <w:lang w:val="en-US"/>
              </w:rPr>
              <w:t>pairs</w:t>
            </w:r>
            <w:bookmarkEnd w:id="39"/>
          </w:p>
        </w:tc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3</w:t>
            </w:r>
            <w:r>
              <w:rPr>
                <w:rFonts w:ascii="Times New Roman" w:eastAsia="SimSun" w:hAnsi="Times New Roman" w:cs="Times New Roman"/>
                <w:sz w:val="22"/>
              </w:rPr>
              <w:t>–</w:t>
            </w:r>
            <w:r>
              <w:rPr>
                <w:rFonts w:ascii="Times New Roman" w:eastAsia="SimSun" w:hAnsi="Times New Roman" w:cs="Times New Roman" w:hint="eastAsia"/>
                <w:sz w:val="22"/>
              </w:rPr>
              <w:t>5 pairs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2</w:t>
            </w:r>
            <w:r>
              <w:rPr>
                <w:rFonts w:ascii="Times New Roman" w:eastAsia="SimSun" w:hAnsi="Times New Roman" w:cs="Times New Roman"/>
                <w:sz w:val="22"/>
              </w:rPr>
              <w:t>–</w:t>
            </w:r>
            <w:r>
              <w:rPr>
                <w:rFonts w:ascii="Times New Roman" w:eastAsia="SimSun" w:hAnsi="Times New Roman" w:cs="Times New Roman" w:hint="eastAsia"/>
                <w:sz w:val="22"/>
              </w:rPr>
              <w:t>4 pairs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/>
                <w:sz w:val="22"/>
              </w:rPr>
              <w:t>No deep lobes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3</w:t>
            </w:r>
            <w:r>
              <w:rPr>
                <w:rFonts w:ascii="Times New Roman" w:eastAsia="SimSun" w:hAnsi="Times New Roman" w:cs="Times New Roman"/>
                <w:sz w:val="22"/>
              </w:rPr>
              <w:t>–</w:t>
            </w:r>
            <w:r>
              <w:rPr>
                <w:rFonts w:ascii="Times New Roman" w:eastAsia="SimSun" w:hAnsi="Times New Roman" w:cs="Times New Roman" w:hint="eastAsia"/>
                <w:sz w:val="22"/>
              </w:rPr>
              <w:t>6 pairs</w:t>
            </w:r>
          </w:p>
        </w:tc>
      </w:tr>
      <w:tr w:rsidR="00040423">
        <w:trPr>
          <w:trHeight w:val="312"/>
        </w:trPr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tipe color</w:t>
            </w:r>
          </w:p>
        </w:tc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Stramineous with only brown base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lang w:val="en-US"/>
              </w:rPr>
            </w:pPr>
            <w:bookmarkStart w:id="40" w:name="_Hlk190090124"/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 xml:space="preserve">Stramineous </w:t>
            </w:r>
            <w:bookmarkEnd w:id="40"/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with only brown base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Dark brown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bookmarkStart w:id="41" w:name="OLE_LINK145"/>
            <w:bookmarkStart w:id="42" w:name="_Hlk190073241"/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Purplish</w:t>
            </w:r>
            <w:bookmarkEnd w:id="41"/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 xml:space="preserve"> brown</w:t>
            </w:r>
            <w:bookmarkEnd w:id="42"/>
          </w:p>
        </w:tc>
      </w:tr>
      <w:tr w:rsidR="00040423">
        <w:trPr>
          <w:trHeight w:val="862"/>
        </w:trPr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 xml:space="preserve">Mixed with blackish scales on rachis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abaxial surface</w:t>
            </w:r>
          </w:p>
        </w:tc>
        <w:tc>
          <w:tcPr>
            <w:tcW w:w="27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No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No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Yes</w:t>
            </w:r>
          </w:p>
        </w:tc>
        <w:tc>
          <w:tcPr>
            <w:tcW w:w="27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2"/>
              </w:rPr>
              <w:t>Yes</w:t>
            </w:r>
          </w:p>
        </w:tc>
      </w:tr>
    </w:tbl>
    <w:p w:rsidR="00040423" w:rsidRDefault="00040423">
      <w:pPr>
        <w:rPr>
          <w:sz w:val="22"/>
        </w:rPr>
      </w:pPr>
    </w:p>
    <w:p w:rsidR="00040423" w:rsidRDefault="00782E90">
      <w:pPr>
        <w:jc w:val="left"/>
        <w:rPr>
          <w:rFonts w:ascii="Times New Roman" w:eastAsia="SimSun" w:hAnsi="Times New Roman" w:cs="Times New Roman"/>
          <w:sz w:val="22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sz w:val="22"/>
          <w:lang w:val="en-US"/>
        </w:rPr>
        <w:t xml:space="preserve">Table </w:t>
      </w:r>
      <w:r w:rsidR="00C200CA">
        <w:rPr>
          <w:rFonts w:ascii="Times New Roman" w:eastAsia="SimSun" w:hAnsi="Times New Roman" w:cs="Times New Roman"/>
          <w:b/>
          <w:bCs/>
          <w:sz w:val="22"/>
          <w:lang w:val="en-US"/>
        </w:rPr>
        <w:t>S</w:t>
      </w:r>
      <w:r w:rsidR="007756F4">
        <w:rPr>
          <w:rFonts w:ascii="Times New Roman" w:eastAsia="SimSun" w:hAnsi="Times New Roman" w:cs="Times New Roman"/>
          <w:b/>
          <w:bCs/>
          <w:sz w:val="22"/>
        </w:rPr>
        <w:t>6</w:t>
      </w:r>
      <w:r>
        <w:rPr>
          <w:rFonts w:ascii="Times New Roman" w:eastAsia="SimSun" w:hAnsi="Times New Roman" w:cs="Times New Roman" w:hint="eastAsia"/>
          <w:b/>
          <w:bCs/>
          <w:sz w:val="22"/>
          <w:lang w:val="en-US"/>
        </w:rPr>
        <w:t>.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 Mo</w:t>
      </w:r>
      <w:r>
        <w:rPr>
          <w:rFonts w:ascii="Times New Roman" w:eastAsia="SimSun" w:hAnsi="Times New Roman" w:cs="Times New Roman"/>
          <w:sz w:val="22"/>
          <w:lang w:val="en-US"/>
        </w:rPr>
        <w:t>r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phological comparison of </w:t>
      </w:r>
      <w:r>
        <w:rPr>
          <w:rFonts w:ascii="Times New Roman" w:eastAsia="SimSun" w:hAnsi="Times New Roman" w:cs="Times New Roman"/>
          <w:i/>
          <w:iCs/>
          <w:sz w:val="22"/>
          <w:lang w:val="en-US"/>
        </w:rPr>
        <w:t>Polystichum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 xml:space="preserve"> prescottianum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,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pseudocastaneum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,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yadongense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,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tibeticum</w:t>
      </w:r>
      <w:r>
        <w:rPr>
          <w:rFonts w:ascii="Times New Roman" w:eastAsia="SimSun" w:hAnsi="Times New Roman" w:cs="Times New Roman" w:hint="eastAsia"/>
          <w:sz w:val="22"/>
          <w:lang w:val="en-US"/>
        </w:rPr>
        <w:t xml:space="preserve"> and </w:t>
      </w:r>
      <w:r>
        <w:rPr>
          <w:rFonts w:ascii="Times New Roman" w:eastAsia="SimSun" w:hAnsi="Times New Roman" w:cs="Times New Roman" w:hint="eastAsia"/>
          <w:i/>
          <w:iCs/>
          <w:sz w:val="22"/>
          <w:lang w:val="en-US"/>
        </w:rPr>
        <w:t>P. bomiense</w:t>
      </w:r>
    </w:p>
    <w:p w:rsidR="00040423" w:rsidRDefault="00040423">
      <w:pPr>
        <w:rPr>
          <w:sz w:val="22"/>
          <w:lang w:val="en-US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53"/>
        <w:gridCol w:w="1900"/>
        <w:gridCol w:w="2268"/>
        <w:gridCol w:w="1843"/>
        <w:gridCol w:w="2835"/>
        <w:gridCol w:w="2759"/>
      </w:tblGrid>
      <w:tr w:rsidR="00040423">
        <w:trPr>
          <w:trHeight w:val="312"/>
        </w:trPr>
        <w:tc>
          <w:tcPr>
            <w:tcW w:w="2353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r>
              <w:rPr>
                <w:rFonts w:ascii="Times New Roman" w:eastAsia="DengXian" w:hAnsi="Times New Roman" w:cs="Times New Roman"/>
                <w:b/>
                <w:bCs/>
                <w:sz w:val="22"/>
              </w:rPr>
              <w:t>Characters</w:t>
            </w:r>
          </w:p>
        </w:tc>
        <w:tc>
          <w:tcPr>
            <w:tcW w:w="1900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prescottianum</w:t>
            </w:r>
          </w:p>
        </w:tc>
        <w:tc>
          <w:tcPr>
            <w:tcW w:w="2268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pseudocastaneum</w:t>
            </w:r>
          </w:p>
        </w:tc>
        <w:tc>
          <w:tcPr>
            <w:tcW w:w="1843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yadongense</w:t>
            </w:r>
          </w:p>
        </w:tc>
        <w:tc>
          <w:tcPr>
            <w:tcW w:w="2835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tibeticum</w:t>
            </w:r>
          </w:p>
        </w:tc>
        <w:tc>
          <w:tcPr>
            <w:tcW w:w="2759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40423" w:rsidRDefault="00782E90">
            <w:pPr>
              <w:rPr>
                <w:rFonts w:ascii="Times New Roman" w:eastAsia="DengXian" w:hAnsi="Times New Roman" w:cs="Times New Roman"/>
                <w:b/>
                <w:bCs/>
                <w:i/>
                <w:iCs/>
                <w:sz w:val="22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/>
                <w:iCs/>
                <w:sz w:val="22"/>
              </w:rPr>
              <w:t>P. bomiense</w:t>
            </w:r>
          </w:p>
        </w:tc>
      </w:tr>
      <w:tr w:rsidR="00040423">
        <w:trPr>
          <w:trHeight w:val="499"/>
        </w:trPr>
        <w:tc>
          <w:tcPr>
            <w:tcW w:w="235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tipe color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Stramineous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Green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bookmarkStart w:id="43" w:name="_Hlk190091213"/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Stramineous</w:t>
            </w:r>
            <w:bookmarkEnd w:id="43"/>
          </w:p>
        </w:tc>
        <w:tc>
          <w:tcPr>
            <w:tcW w:w="283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Pr="00C200CA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 xml:space="preserve">ddish brown to </w:t>
            </w:r>
            <w:bookmarkStart w:id="44" w:name="OLE_LINK167"/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purplish brown</w:t>
            </w:r>
            <w:bookmarkEnd w:id="44"/>
          </w:p>
        </w:tc>
        <w:tc>
          <w:tcPr>
            <w:tcW w:w="275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roon</w:t>
            </w:r>
          </w:p>
        </w:tc>
      </w:tr>
      <w:tr w:rsidR="00040423" w:rsidRPr="007756F4">
        <w:trPr>
          <w:trHeight w:val="312"/>
        </w:trPr>
        <w:tc>
          <w:tcPr>
            <w:tcW w:w="23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sz w:val="22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achis color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Stramineous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Green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Stramineous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Pr="00C200CA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ddish brown to purplish brown</w:t>
            </w:r>
          </w:p>
        </w:tc>
        <w:tc>
          <w:tcPr>
            <w:tcW w:w="27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040423" w:rsidRPr="00C200CA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>Lower part of the rachis is maroon</w:t>
            </w:r>
          </w:p>
        </w:tc>
      </w:tr>
      <w:tr w:rsidR="00040423">
        <w:trPr>
          <w:trHeight w:val="312"/>
        </w:trPr>
        <w:tc>
          <w:tcPr>
            <w:tcW w:w="23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Pr="00C200CA" w:rsidRDefault="00782E90">
            <w:pPr>
              <w:rPr>
                <w:lang w:val="en-US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val="en-US"/>
              </w:rPr>
              <w:t xml:space="preserve">Mixed with blackish scales on rachises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abaxial surface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No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Yes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No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Yes</w:t>
            </w:r>
          </w:p>
        </w:tc>
        <w:tc>
          <w:tcPr>
            <w:tcW w:w="27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040423" w:rsidRDefault="00782E9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Yes</w:t>
            </w:r>
          </w:p>
        </w:tc>
      </w:tr>
    </w:tbl>
    <w:p w:rsidR="00040423" w:rsidRDefault="00040423">
      <w:pPr>
        <w:rPr>
          <w:rFonts w:ascii="Times New Roman" w:hAnsi="Times New Roman" w:cs="Times New Roman"/>
          <w:sz w:val="16"/>
          <w:szCs w:val="16"/>
        </w:rPr>
      </w:pPr>
    </w:p>
    <w:sectPr w:rsidR="00040423">
      <w:pgSz w:w="16838" w:h="11906" w:orient="landscape"/>
      <w:pgMar w:top="1080" w:right="1440" w:bottom="108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7AA" w:rsidRDefault="004557AA">
      <w:r>
        <w:separator/>
      </w:r>
    </w:p>
  </w:endnote>
  <w:endnote w:type="continuationSeparator" w:id="0">
    <w:p w:rsidR="004557AA" w:rsidRDefault="0045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Verdana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7AA" w:rsidRDefault="004557AA">
      <w:r>
        <w:separator/>
      </w:r>
    </w:p>
  </w:footnote>
  <w:footnote w:type="continuationSeparator" w:id="0">
    <w:p w:rsidR="004557AA" w:rsidRDefault="00455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23"/>
    <w:rsid w:val="00040423"/>
    <w:rsid w:val="004557AA"/>
    <w:rsid w:val="007756F4"/>
    <w:rsid w:val="00782E90"/>
    <w:rsid w:val="00C2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502F"/>
  <w15:docId w15:val="{79BC5CAD-4D3D-4757-9BBA-00B364E8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2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63BDE6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63BDE6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96C24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196C24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A76C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single" w:sz="4" w:space="0" w:color="DA76C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4DA7B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single" w:sz="4" w:space="0" w:color="94DA7B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56082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single" w:sz="4" w:space="0" w:color="156082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8D45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48D45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76CC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D76CC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ED873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8ED873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a5">
    <w:name w:val="Hyperlink"/>
    <w:uiPriority w:val="99"/>
    <w:unhideWhenUsed/>
    <w:rPr>
      <w:color w:val="467886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pPr>
      <w:spacing w:after="40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Заголовок 7 Знак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paragraph" w:styleId="ae">
    <w:name w:val="Title"/>
    <w:basedOn w:val="a"/>
    <w:next w:val="a"/>
    <w:link w:val="af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3">
    <w:name w:val="Quote"/>
    <w:basedOn w:val="a"/>
    <w:next w:val="a"/>
    <w:link w:val="24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styleId="af3">
    <w:name w:val="Intense Emphasis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Выделенная цитата Знак"/>
    <w:basedOn w:val="a0"/>
    <w:link w:val="af4"/>
    <w:uiPriority w:val="30"/>
    <w:rPr>
      <w:i/>
      <w:iCs/>
      <w:color w:val="0F4761" w:themeColor="accent1" w:themeShade="BF"/>
    </w:rPr>
  </w:style>
  <w:style w:type="character" w:styleId="af6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f7">
    <w:name w:val="header"/>
    <w:basedOn w:val="a"/>
    <w:link w:val="af8"/>
    <w:uiPriority w:val="99"/>
    <w:unhideWhenUsed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8">
    <w:name w:val="Верхний колонтитул Знак"/>
    <w:basedOn w:val="a0"/>
    <w:link w:val="af7"/>
    <w:uiPriority w:val="99"/>
    <w:rPr>
      <w:sz w:val="18"/>
      <w:szCs w:val="18"/>
    </w:rPr>
  </w:style>
  <w:style w:type="paragraph" w:styleId="af9">
    <w:name w:val="footer"/>
    <w:basedOn w:val="a"/>
    <w:link w:val="afa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a">
    <w:name w:val="Нижний колонтитул Знак"/>
    <w:basedOn w:val="a0"/>
    <w:link w:val="af9"/>
    <w:uiPriority w:val="99"/>
    <w:rPr>
      <w:sz w:val="18"/>
      <w:szCs w:val="18"/>
    </w:rPr>
  </w:style>
  <w:style w:type="table" w:styleId="afb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Revision"/>
    <w:hidden/>
    <w:uiPriority w:val="99"/>
    <w:semiHidden/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Arial"/>
        <a:cs typeface="Arial"/>
      </a:majorFont>
      <a:minorFont>
        <a:latin typeface="等线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1120</Words>
  <Characters>6390</Characters>
  <Application>Microsoft Office Word</Application>
  <DocSecurity>0</DocSecurity>
  <Lines>53</Lines>
  <Paragraphs>14</Paragraphs>
  <ScaleCrop>false</ScaleCrop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Tongxin Ye</dc:creator>
  <cp:keywords/>
  <dc:description/>
  <cp:lastModifiedBy>Rev_edit</cp:lastModifiedBy>
  <cp:revision>9</cp:revision>
  <dcterms:created xsi:type="dcterms:W3CDTF">2025-09-03T02:16:00Z</dcterms:created>
  <dcterms:modified xsi:type="dcterms:W3CDTF">2025-12-15T12:36:00Z</dcterms:modified>
</cp:coreProperties>
</file>